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551" w:rsidRPr="00CB4551" w:rsidRDefault="00CB4551" w:rsidP="00CB4551">
      <w:pPr>
        <w:jc w:val="both"/>
        <w:rPr>
          <w:b/>
          <w:bCs/>
          <w:sz w:val="28"/>
          <w:szCs w:val="28"/>
        </w:rPr>
      </w:pPr>
      <w:bookmarkStart w:id="0" w:name="_GoBack"/>
      <w:bookmarkEnd w:id="0"/>
      <w:r w:rsidRPr="00CB4551">
        <w:rPr>
          <w:b/>
          <w:bCs/>
          <w:sz w:val="28"/>
          <w:szCs w:val="28"/>
        </w:rPr>
        <w:t>Pt1</w:t>
      </w:r>
      <w:r>
        <w:rPr>
          <w:b/>
          <w:bCs/>
          <w:sz w:val="28"/>
          <w:szCs w:val="28"/>
        </w:rPr>
        <w:t>:</w:t>
      </w:r>
      <w:r w:rsidRPr="00CB4551">
        <w:rPr>
          <w:b/>
          <w:bCs/>
          <w:sz w:val="28"/>
          <w:szCs w:val="28"/>
        </w:rPr>
        <w:t xml:space="preserve"> Move to Critical and Military Support to Police</w:t>
      </w:r>
    </w:p>
    <w:p w:rsidR="00CE195C" w:rsidRDefault="00CE195C" w:rsidP="00CB4551">
      <w:pPr>
        <w:jc w:val="both"/>
      </w:pPr>
    </w:p>
    <w:p w:rsidR="00CE195C" w:rsidRPr="00CB4551" w:rsidRDefault="00CE195C" w:rsidP="00CB4551">
      <w:pPr>
        <w:jc w:val="both"/>
        <w:rPr>
          <w:sz w:val="24"/>
          <w:szCs w:val="24"/>
        </w:rPr>
      </w:pPr>
      <w:r w:rsidRPr="00CB4551">
        <w:rPr>
          <w:sz w:val="24"/>
          <w:szCs w:val="24"/>
        </w:rPr>
        <w:t>I am David Roney, Deputy National Coordinator, Protect &amp; Prepare.</w:t>
      </w:r>
    </w:p>
    <w:p w:rsidR="00CE195C" w:rsidRPr="00CB4551" w:rsidRDefault="00CE195C" w:rsidP="00CB4551">
      <w:pPr>
        <w:jc w:val="both"/>
        <w:rPr>
          <w:sz w:val="24"/>
          <w:szCs w:val="24"/>
        </w:rPr>
      </w:pPr>
    </w:p>
    <w:p w:rsidR="00CE195C" w:rsidRPr="00CB4551" w:rsidRDefault="00CE195C" w:rsidP="00CB4551">
      <w:pPr>
        <w:jc w:val="both"/>
        <w:rPr>
          <w:sz w:val="24"/>
          <w:szCs w:val="24"/>
        </w:rPr>
      </w:pPr>
      <w:r w:rsidRPr="00CB4551">
        <w:rPr>
          <w:sz w:val="24"/>
          <w:szCs w:val="24"/>
        </w:rPr>
        <w:t>This briefing is a follow on from the briefing by DAC D’Orsi yesterday and is intended to update you regarding the security stance now that the UK has moved to a Critical threat level from international terrorism as a result of the attack in Manchester on Monday night and the ongoing investigation relating to that attack.</w:t>
      </w:r>
    </w:p>
    <w:p w:rsidR="00CE195C" w:rsidRPr="00CB4551" w:rsidRDefault="00CE195C" w:rsidP="00CB4551">
      <w:pPr>
        <w:jc w:val="both"/>
        <w:rPr>
          <w:sz w:val="24"/>
          <w:szCs w:val="24"/>
        </w:rPr>
      </w:pPr>
      <w:r w:rsidRPr="00CB4551">
        <w:rPr>
          <w:sz w:val="24"/>
          <w:szCs w:val="24"/>
        </w:rPr>
        <w:t>The briefing will be in two parts; I will give you an overview of the move to Critical and the use of military in support of police and Richard Harding the Head of NaCTSO will give you some advice about practical aspects of increasing security whilst we sit at Critical.</w:t>
      </w:r>
    </w:p>
    <w:p w:rsidR="00CE195C" w:rsidRPr="00CB4551" w:rsidRDefault="00CE195C" w:rsidP="00CB4551">
      <w:pPr>
        <w:jc w:val="both"/>
        <w:rPr>
          <w:sz w:val="24"/>
          <w:szCs w:val="24"/>
        </w:rPr>
      </w:pPr>
      <w:r w:rsidRPr="00CB4551">
        <w:rPr>
          <w:sz w:val="24"/>
          <w:szCs w:val="24"/>
        </w:rPr>
        <w:t>As you will be aware, following COBR yesterday evening JTAC has raised the Threat level to Critical, meaning an attack is imminent. This decisio</w:t>
      </w:r>
      <w:r w:rsidR="006574F6" w:rsidRPr="00CB4551">
        <w:rPr>
          <w:sz w:val="24"/>
          <w:szCs w:val="24"/>
        </w:rPr>
        <w:t>n has been taken because those leading the investigation into the attack cannot rule out whether the perpetrator was acting alone or was part of a group. It will take a while for that issue to be bottomed out and bearing in mind the general tempo of activity by Daesh across Europe it makes sense to move to a higher level of threat readiness. I must reiterate at this time that there is no specific intelligence to indicate any specific threat.</w:t>
      </w:r>
    </w:p>
    <w:p w:rsidR="00CE195C" w:rsidRPr="00CB4551" w:rsidRDefault="00CE195C" w:rsidP="00CB4551">
      <w:pPr>
        <w:jc w:val="both"/>
        <w:rPr>
          <w:sz w:val="24"/>
          <w:szCs w:val="24"/>
        </w:rPr>
      </w:pPr>
      <w:r w:rsidRPr="00CB4551">
        <w:rPr>
          <w:sz w:val="24"/>
          <w:szCs w:val="24"/>
        </w:rPr>
        <w:t>What this means in practical terms</w:t>
      </w:r>
      <w:r w:rsidR="006574F6" w:rsidRPr="00CB4551">
        <w:rPr>
          <w:sz w:val="24"/>
          <w:szCs w:val="24"/>
        </w:rPr>
        <w:t xml:space="preserve"> is that you can expect to see a higher level of policing activity across the country, particularly in London. A significant amount of that additional policing will be armed. To enable that deployment of additional armed police the Government has invoked Operation Temperer. This is a pre-planned joint military and policing operation</w:t>
      </w:r>
      <w:r w:rsidR="00B817A9" w:rsidRPr="00CB4551">
        <w:rPr>
          <w:sz w:val="24"/>
          <w:szCs w:val="24"/>
        </w:rPr>
        <w:t xml:space="preserve"> designed to release armed police officers to be part of the national Strategic Armed </w:t>
      </w:r>
      <w:r w:rsidR="00E43A31" w:rsidRPr="00CB4551">
        <w:rPr>
          <w:sz w:val="24"/>
          <w:szCs w:val="24"/>
        </w:rPr>
        <w:t>Policing</w:t>
      </w:r>
      <w:r w:rsidR="00B817A9" w:rsidRPr="00CB4551">
        <w:rPr>
          <w:sz w:val="24"/>
          <w:szCs w:val="24"/>
        </w:rPr>
        <w:t xml:space="preserve"> Reserve to provide security patrols.</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hAnsiTheme="minorHAnsi"/>
        </w:rPr>
      </w:pPr>
      <w:r w:rsidRPr="00CB4551">
        <w:rPr>
          <w:rFonts w:asciiTheme="minorHAnsi" w:eastAsiaTheme="minorEastAsia" w:hAnsiTheme="minorHAnsi" w:cstheme="minorBidi"/>
          <w:kern w:val="24"/>
        </w:rPr>
        <w:t xml:space="preserve">Initial deployments will focus on London in-line with prepared plans with additional phases across the country initiated over the course of today. </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t xml:space="preserve">Current planning is that almost 1000 personnel will be deployed today, 760 directly backfilling Authorised Firearms Officers and the rest performing command and control functions. (This number is likely to change over the coming days in response to the evolving police requirement). </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t>In London you will see these resources carrying out some of the duties more traditionally carried out by police, security at public buildings etc. You may also see some in public areas supporting police.</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t>Outside of London you will see the military deployed to military bases and nuclear sites.</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t>This will allow police to provide more armed resources on patrol and at some major events in the next few days.</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lastRenderedPageBreak/>
        <w:t>It is anticipated that this rise in the threat level and the deployment of military resources will not be a long term position and we will keep stakeholders updated of a change in any security stance.</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r w:rsidRPr="00CB4551">
        <w:rPr>
          <w:rFonts w:asciiTheme="minorHAnsi" w:eastAsiaTheme="minorEastAsia" w:hAnsiTheme="minorHAnsi" w:cstheme="minorBidi"/>
          <w:kern w:val="24"/>
        </w:rPr>
        <w:t xml:space="preserve">At this stage there are no plans for further bridge calls, when the threat level changes there will be </w:t>
      </w:r>
      <w:r w:rsidR="009D45C5">
        <w:rPr>
          <w:rFonts w:asciiTheme="minorHAnsi" w:eastAsiaTheme="minorEastAsia" w:hAnsiTheme="minorHAnsi" w:cstheme="minorBidi"/>
          <w:kern w:val="24"/>
        </w:rPr>
        <w:t xml:space="preserve">a </w:t>
      </w:r>
      <w:r w:rsidRPr="00CB4551">
        <w:rPr>
          <w:rFonts w:asciiTheme="minorHAnsi" w:eastAsiaTheme="minorEastAsia" w:hAnsiTheme="minorHAnsi" w:cstheme="minorBidi"/>
          <w:kern w:val="24"/>
        </w:rPr>
        <w:t>further message, I would remind you that a reduction to severe still means that an attack is highly likely.</w:t>
      </w: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eastAsiaTheme="minorEastAsia" w:hAnsiTheme="minorHAnsi" w:cstheme="minorBidi"/>
          <w:kern w:val="24"/>
        </w:rPr>
      </w:pPr>
    </w:p>
    <w:p w:rsidR="00B817A9" w:rsidRPr="00CB4551" w:rsidRDefault="00B817A9" w:rsidP="00CB4551">
      <w:pPr>
        <w:pStyle w:val="NormalWeb"/>
        <w:kinsoku w:val="0"/>
        <w:overflowPunct w:val="0"/>
        <w:spacing w:before="0" w:beforeAutospacing="0" w:after="120" w:afterAutospacing="0"/>
        <w:jc w:val="both"/>
        <w:textAlignment w:val="baseline"/>
        <w:rPr>
          <w:rFonts w:asciiTheme="minorHAnsi" w:hAnsiTheme="minorHAnsi"/>
        </w:rPr>
      </w:pPr>
      <w:r w:rsidRPr="00CB4551">
        <w:rPr>
          <w:rFonts w:asciiTheme="minorHAnsi" w:eastAsiaTheme="minorEastAsia" w:hAnsiTheme="minorHAnsi" w:cstheme="minorBidi"/>
          <w:kern w:val="24"/>
        </w:rPr>
        <w:t>As always your own security complements your security approach and I will hand over to Richard now to give you some practical advice around how you can enhance your security whilst we are at Critical…..</w:t>
      </w:r>
    </w:p>
    <w:p w:rsidR="00B817A9" w:rsidRDefault="00B817A9" w:rsidP="00CB4551">
      <w:pPr>
        <w:jc w:val="both"/>
        <w:rPr>
          <w:sz w:val="24"/>
          <w:szCs w:val="24"/>
        </w:rPr>
      </w:pPr>
    </w:p>
    <w:p w:rsidR="00CB4551" w:rsidRDefault="00CB4551" w:rsidP="00CB4551">
      <w:pPr>
        <w:jc w:val="both"/>
        <w:rPr>
          <w:b/>
          <w:bCs/>
          <w:sz w:val="28"/>
          <w:szCs w:val="28"/>
        </w:rPr>
      </w:pPr>
      <w:r>
        <w:rPr>
          <w:b/>
          <w:bCs/>
          <w:sz w:val="28"/>
          <w:szCs w:val="28"/>
        </w:rPr>
        <w:br w:type="page"/>
      </w:r>
    </w:p>
    <w:p w:rsidR="00CB4551" w:rsidRPr="00CB4551" w:rsidRDefault="00CB4551" w:rsidP="00CB4551">
      <w:pPr>
        <w:jc w:val="both"/>
        <w:rPr>
          <w:b/>
          <w:bCs/>
          <w:sz w:val="28"/>
          <w:szCs w:val="28"/>
        </w:rPr>
      </w:pPr>
      <w:r>
        <w:rPr>
          <w:b/>
          <w:bCs/>
          <w:sz w:val="28"/>
          <w:szCs w:val="28"/>
        </w:rPr>
        <w:lastRenderedPageBreak/>
        <w:t>Pt2:</w:t>
      </w:r>
      <w:r w:rsidRPr="00CB4551">
        <w:rPr>
          <w:b/>
          <w:bCs/>
          <w:sz w:val="28"/>
          <w:szCs w:val="28"/>
        </w:rPr>
        <w:t xml:space="preserve"> Move to Critical </w:t>
      </w:r>
      <w:r>
        <w:rPr>
          <w:b/>
          <w:bCs/>
          <w:sz w:val="28"/>
          <w:szCs w:val="28"/>
        </w:rPr>
        <w:t>Protective Security Advice</w:t>
      </w:r>
    </w:p>
    <w:p w:rsidR="00CB4551" w:rsidRPr="00CB4551" w:rsidRDefault="00CB4551" w:rsidP="00420A83">
      <w:pPr>
        <w:pStyle w:val="PlainText"/>
        <w:jc w:val="both"/>
        <w:rPr>
          <w:rFonts w:asciiTheme="minorHAnsi" w:hAnsiTheme="minorHAnsi"/>
          <w:sz w:val="24"/>
          <w:szCs w:val="24"/>
        </w:rPr>
      </w:pPr>
      <w:r w:rsidRPr="00CB4551">
        <w:rPr>
          <w:rFonts w:asciiTheme="minorHAnsi" w:hAnsiTheme="minorHAnsi"/>
          <w:sz w:val="24"/>
          <w:szCs w:val="24"/>
        </w:rPr>
        <w:t xml:space="preserve">Good afternoon ladies and gentlemen, I am Richard Harding the head of NaCTSO.  Following the events in Manchester we have provided advice to you all via a bridge call yesterday, and through updated advice and guidance on the </w:t>
      </w:r>
      <w:proofErr w:type="spellStart"/>
      <w:r w:rsidRPr="00CB4551">
        <w:rPr>
          <w:rFonts w:asciiTheme="minorHAnsi" w:hAnsiTheme="minorHAnsi"/>
          <w:sz w:val="24"/>
          <w:szCs w:val="24"/>
        </w:rPr>
        <w:t>NaCTSO</w:t>
      </w:r>
      <w:proofErr w:type="spellEnd"/>
      <w:r w:rsidRPr="00CB4551">
        <w:rPr>
          <w:rFonts w:asciiTheme="minorHAnsi" w:hAnsiTheme="minorHAnsi"/>
          <w:sz w:val="24"/>
          <w:szCs w:val="24"/>
        </w:rPr>
        <w:t xml:space="preserve"> Website</w:t>
      </w:r>
      <w:r w:rsidR="00420A83">
        <w:rPr>
          <w:rFonts w:asciiTheme="minorHAnsi" w:hAnsiTheme="minorHAnsi"/>
          <w:sz w:val="24"/>
          <w:szCs w:val="24"/>
        </w:rPr>
        <w:t xml:space="preserve"> </w:t>
      </w:r>
      <w:proofErr w:type="gramStart"/>
      <w:r w:rsidR="00420A83">
        <w:rPr>
          <w:rFonts w:asciiTheme="minorHAnsi" w:hAnsiTheme="minorHAnsi"/>
          <w:sz w:val="24"/>
          <w:szCs w:val="24"/>
        </w:rPr>
        <w:t xml:space="preserve">( </w:t>
      </w:r>
      <w:proofErr w:type="gramEnd"/>
      <w:r w:rsidR="00CD5A23">
        <w:fldChar w:fldCharType="begin"/>
      </w:r>
      <w:r w:rsidR="00CD5A23">
        <w:instrText xml:space="preserve"> HYPERLINK "http://www.gov.uk/nactso" </w:instrText>
      </w:r>
      <w:r w:rsidR="00CD5A23">
        <w:fldChar w:fldCharType="separate"/>
      </w:r>
      <w:r w:rsidR="00420A83" w:rsidRPr="001A2F13">
        <w:rPr>
          <w:rStyle w:val="Hyperlink"/>
          <w:rFonts w:asciiTheme="minorHAnsi" w:hAnsiTheme="minorHAnsi"/>
          <w:sz w:val="24"/>
          <w:szCs w:val="24"/>
        </w:rPr>
        <w:t>www.gov.uk/nactso</w:t>
      </w:r>
      <w:r w:rsidR="00CD5A23">
        <w:rPr>
          <w:rStyle w:val="Hyperlink"/>
          <w:rFonts w:asciiTheme="minorHAnsi" w:hAnsiTheme="minorHAnsi"/>
          <w:sz w:val="24"/>
          <w:szCs w:val="24"/>
        </w:rPr>
        <w:fldChar w:fldCharType="end"/>
      </w:r>
      <w:r w:rsidR="00420A83">
        <w:rPr>
          <w:rFonts w:asciiTheme="minorHAnsi" w:hAnsiTheme="minorHAnsi"/>
          <w:sz w:val="24"/>
          <w:szCs w:val="24"/>
        </w:rPr>
        <w:t xml:space="preserve"> )</w:t>
      </w:r>
      <w:r w:rsidRPr="00CB4551">
        <w:rPr>
          <w:rFonts w:asciiTheme="minorHAnsi" w:hAnsiTheme="minorHAnsi"/>
          <w:sz w:val="24"/>
          <w:szCs w:val="24"/>
        </w:rPr>
        <w:t xml:space="preserve">.  Since that time the threat level has increased to Critical, </w:t>
      </w:r>
      <w:r w:rsidR="00420A83">
        <w:rPr>
          <w:rFonts w:asciiTheme="minorHAnsi" w:hAnsiTheme="minorHAnsi"/>
          <w:sz w:val="24"/>
          <w:szCs w:val="24"/>
        </w:rPr>
        <w:t>and as stated this</w:t>
      </w:r>
      <w:r w:rsidRPr="00CB4551">
        <w:rPr>
          <w:rFonts w:asciiTheme="minorHAnsi" w:hAnsiTheme="minorHAnsi"/>
          <w:sz w:val="24"/>
          <w:szCs w:val="24"/>
        </w:rPr>
        <w:t xml:space="preserve"> means that that an attack is believed to be imminent</w:t>
      </w:r>
      <w:r w:rsidR="00420A83">
        <w:rPr>
          <w:rFonts w:asciiTheme="minorHAnsi" w:hAnsiTheme="minorHAnsi"/>
          <w:sz w:val="24"/>
          <w:szCs w:val="24"/>
        </w:rPr>
        <w:t>; I know that</w:t>
      </w:r>
      <w:r w:rsidRPr="00CB4551">
        <w:rPr>
          <w:rFonts w:asciiTheme="minorHAnsi" w:hAnsiTheme="minorHAnsi"/>
          <w:sz w:val="24"/>
          <w:szCs w:val="24"/>
        </w:rPr>
        <w:t xml:space="preserve"> you will be very aware of the implications of this decision on the security picture within the UK</w:t>
      </w:r>
      <w:r w:rsidR="00420A83">
        <w:rPr>
          <w:rFonts w:asciiTheme="minorHAnsi" w:hAnsiTheme="minorHAnsi"/>
          <w:sz w:val="24"/>
          <w:szCs w:val="24"/>
        </w:rPr>
        <w:t xml:space="preserve"> and for your respective businesses and sectors</w:t>
      </w:r>
      <w:r w:rsidRPr="00CB4551">
        <w:rPr>
          <w:rFonts w:asciiTheme="minorHAnsi" w:hAnsiTheme="minorHAnsi"/>
          <w:sz w:val="24"/>
          <w:szCs w:val="24"/>
        </w:rPr>
        <w:t>.</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jc w:val="both"/>
        <w:rPr>
          <w:rFonts w:asciiTheme="minorHAnsi" w:hAnsiTheme="minorHAnsi"/>
          <w:sz w:val="24"/>
          <w:szCs w:val="24"/>
        </w:rPr>
      </w:pPr>
      <w:r w:rsidRPr="00CB4551">
        <w:rPr>
          <w:rFonts w:asciiTheme="minorHAnsi" w:hAnsiTheme="minorHAnsi"/>
          <w:sz w:val="24"/>
          <w:szCs w:val="24"/>
        </w:rPr>
        <w:t>I would remind you that despite being at the highest level of threat this assessment is generic and does not provide any detail as to locations or timings, and whilst it is true that an attack could occur anywhere at any time we know that there are factors that potentially make some locations more attractive or vulnerable to terrorist attack than others.</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jc w:val="both"/>
        <w:rPr>
          <w:rFonts w:asciiTheme="minorHAnsi" w:hAnsiTheme="minorHAnsi"/>
          <w:sz w:val="24"/>
          <w:szCs w:val="24"/>
        </w:rPr>
      </w:pPr>
      <w:r w:rsidRPr="00CB4551">
        <w:rPr>
          <w:rFonts w:asciiTheme="minorHAnsi" w:hAnsiTheme="minorHAnsi"/>
          <w:sz w:val="24"/>
          <w:szCs w:val="24"/>
        </w:rPr>
        <w:t xml:space="preserve">We provided you with advice yesterday and directed your attention to the more detailed advice available on the NaCTSO and CPNI websites to supplement </w:t>
      </w:r>
      <w:proofErr w:type="gramStart"/>
      <w:r w:rsidRPr="00CB4551">
        <w:rPr>
          <w:rFonts w:asciiTheme="minorHAnsi" w:hAnsiTheme="minorHAnsi"/>
          <w:sz w:val="24"/>
          <w:szCs w:val="24"/>
        </w:rPr>
        <w:t>this,</w:t>
      </w:r>
      <w:proofErr w:type="gramEnd"/>
      <w:r w:rsidRPr="00CB4551">
        <w:rPr>
          <w:rFonts w:asciiTheme="minorHAnsi" w:hAnsiTheme="minorHAnsi"/>
          <w:sz w:val="24"/>
          <w:szCs w:val="24"/>
        </w:rPr>
        <w:t xml:space="preserve"> however I am aware from conversations with colleagues in industry that you would potentially welcome some greater granularity to allow you to focus your activities in the most productive ways.  I will not therefore concentrate on the need for Business Continuity plans, testing and exercising </w:t>
      </w:r>
      <w:r w:rsidR="009D45C5" w:rsidRPr="00CB4551">
        <w:rPr>
          <w:rFonts w:asciiTheme="minorHAnsi" w:hAnsiTheme="minorHAnsi"/>
          <w:sz w:val="24"/>
          <w:szCs w:val="24"/>
        </w:rPr>
        <w:t>etc.</w:t>
      </w:r>
      <w:r w:rsidRPr="00CB4551">
        <w:rPr>
          <w:rFonts w:asciiTheme="minorHAnsi" w:hAnsiTheme="minorHAnsi"/>
          <w:sz w:val="24"/>
          <w:szCs w:val="24"/>
        </w:rPr>
        <w:t xml:space="preserve"> but rather what you might practically do to configure your response to this </w:t>
      </w:r>
      <w:proofErr w:type="gramStart"/>
      <w:r w:rsidRPr="00CB4551">
        <w:rPr>
          <w:rFonts w:asciiTheme="minorHAnsi" w:hAnsiTheme="minorHAnsi"/>
          <w:sz w:val="24"/>
          <w:szCs w:val="24"/>
        </w:rPr>
        <w:t>heightened  threat</w:t>
      </w:r>
      <w:proofErr w:type="gramEnd"/>
      <w:r w:rsidRPr="00CB4551">
        <w:rPr>
          <w:rFonts w:asciiTheme="minorHAnsi" w:hAnsiTheme="minorHAnsi"/>
          <w:sz w:val="24"/>
          <w:szCs w:val="24"/>
        </w:rPr>
        <w:t>.  This is not intended to be a comprehensive review of activity but to prompt your thinking.</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jc w:val="both"/>
        <w:rPr>
          <w:rFonts w:asciiTheme="minorHAnsi" w:hAnsiTheme="minorHAnsi"/>
          <w:sz w:val="24"/>
          <w:szCs w:val="24"/>
        </w:rPr>
      </w:pPr>
      <w:r w:rsidRPr="00CB4551">
        <w:rPr>
          <w:rFonts w:asciiTheme="minorHAnsi" w:hAnsiTheme="minorHAnsi"/>
          <w:sz w:val="24"/>
          <w:szCs w:val="24"/>
        </w:rPr>
        <w:t xml:space="preserve">I would therefore recommend that you consider: </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jc w:val="both"/>
        <w:rPr>
          <w:rFonts w:asciiTheme="minorHAnsi" w:hAnsiTheme="minorHAnsi"/>
          <w:sz w:val="24"/>
          <w:szCs w:val="24"/>
        </w:rPr>
      </w:pPr>
      <w:r w:rsidRPr="00CB4551">
        <w:rPr>
          <w:rFonts w:asciiTheme="minorHAnsi" w:hAnsiTheme="minorHAnsi"/>
          <w:sz w:val="24"/>
          <w:szCs w:val="24"/>
        </w:rPr>
        <w:t xml:space="preserve">In general </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Encouraging staff to actively monitor news and media sources to ensure they maintain situational awareness.</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 xml:space="preserve">Review your security plans to ensure that they are fit for purpose and ensure that your staff, volunteers and where appropriate visitors or contractors are </w:t>
      </w:r>
      <w:r w:rsidR="00D15076" w:rsidRPr="00CB4551">
        <w:rPr>
          <w:rFonts w:asciiTheme="minorHAnsi" w:hAnsiTheme="minorHAnsi"/>
          <w:sz w:val="24"/>
          <w:szCs w:val="24"/>
        </w:rPr>
        <w:t>aware</w:t>
      </w:r>
      <w:r w:rsidRPr="00CB4551">
        <w:rPr>
          <w:rFonts w:asciiTheme="minorHAnsi" w:hAnsiTheme="minorHAnsi"/>
          <w:sz w:val="24"/>
          <w:szCs w:val="24"/>
        </w:rPr>
        <w:t xml:space="preserve"> of their contents.</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 xml:space="preserve">It would be easy to concentrate on suicide IED as the threat, however you should ensure that you focus your planned response on the full range of potential terrorist attack methodologies, particularly those from vehicle as a weapon, bladed weapons and IED’s (person </w:t>
      </w:r>
      <w:proofErr w:type="spellStart"/>
      <w:r w:rsidRPr="00CB4551">
        <w:rPr>
          <w:rFonts w:asciiTheme="minorHAnsi" w:hAnsiTheme="minorHAnsi"/>
          <w:sz w:val="24"/>
          <w:szCs w:val="24"/>
        </w:rPr>
        <w:t>bourne</w:t>
      </w:r>
      <w:proofErr w:type="spellEnd"/>
      <w:r w:rsidRPr="00CB4551">
        <w:rPr>
          <w:rFonts w:asciiTheme="minorHAnsi" w:hAnsiTheme="minorHAnsi"/>
          <w:sz w:val="24"/>
          <w:szCs w:val="24"/>
        </w:rPr>
        <w:t xml:space="preserve">, placed or vehicle), although other methodologies should be actively considered. </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 xml:space="preserve">Given the generic nature of the threat and that some location are more likely to be more attractive to hostile threat actors, you should carefully consider the level of threat and therefore the appropriate responses at your individual sites and, where appropriate, across your portfolios.  In undertaking this task you may wish to consider such factors as location, proximity to iconic or crowded places, or other pertinent factors.  For example you might prioritise your locations in city centres, </w:t>
      </w:r>
      <w:proofErr w:type="gramStart"/>
      <w:r w:rsidRPr="00CB4551">
        <w:rPr>
          <w:rFonts w:asciiTheme="minorHAnsi" w:hAnsiTheme="minorHAnsi"/>
          <w:sz w:val="24"/>
          <w:szCs w:val="24"/>
        </w:rPr>
        <w:t>near  sporting</w:t>
      </w:r>
      <w:proofErr w:type="gramEnd"/>
      <w:r w:rsidRPr="00CB4551">
        <w:rPr>
          <w:rFonts w:asciiTheme="minorHAnsi" w:hAnsiTheme="minorHAnsi"/>
          <w:sz w:val="24"/>
          <w:szCs w:val="24"/>
        </w:rPr>
        <w:t xml:space="preserve"> or entertainment venues and transport hubs for security uplift and activity.</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 xml:space="preserve">You should ensure that where you decide to instigate additional security or other </w:t>
      </w:r>
      <w:proofErr w:type="gramStart"/>
      <w:r w:rsidRPr="00CB4551">
        <w:rPr>
          <w:rFonts w:asciiTheme="minorHAnsi" w:hAnsiTheme="minorHAnsi"/>
          <w:sz w:val="24"/>
          <w:szCs w:val="24"/>
        </w:rPr>
        <w:t>measures  that</w:t>
      </w:r>
      <w:proofErr w:type="gramEnd"/>
      <w:r w:rsidRPr="00CB4551">
        <w:rPr>
          <w:rFonts w:asciiTheme="minorHAnsi" w:hAnsiTheme="minorHAnsi"/>
          <w:sz w:val="24"/>
          <w:szCs w:val="24"/>
        </w:rPr>
        <w:t xml:space="preserve"> all your staff at the relevant locations are briefed, know their roles and responsibilities, and have access to the relevant corporate plans, policies and guidance.</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 xml:space="preserve">You should consider how your resources and capabilities are deployed to </w:t>
      </w:r>
      <w:r w:rsidRPr="00CB4551">
        <w:rPr>
          <w:rFonts w:asciiTheme="minorHAnsi" w:hAnsiTheme="minorHAnsi"/>
          <w:sz w:val="24"/>
          <w:szCs w:val="24"/>
          <w:u w:val="single"/>
        </w:rPr>
        <w:t>deter, detect and disrupt and thus defeat</w:t>
      </w:r>
      <w:r w:rsidRPr="00CB4551">
        <w:rPr>
          <w:rFonts w:asciiTheme="minorHAnsi" w:hAnsiTheme="minorHAnsi"/>
          <w:sz w:val="24"/>
          <w:szCs w:val="24"/>
        </w:rPr>
        <w:t xml:space="preserve"> hostile threat actors</w:t>
      </w:r>
      <w:r w:rsidR="00B8607A">
        <w:rPr>
          <w:rFonts w:asciiTheme="minorHAnsi" w:hAnsiTheme="minorHAnsi"/>
          <w:sz w:val="24"/>
          <w:szCs w:val="24"/>
        </w:rPr>
        <w:t xml:space="preserve"> and terrorists</w:t>
      </w:r>
      <w:r w:rsidRPr="00CB4551">
        <w:rPr>
          <w:rFonts w:asciiTheme="minorHAnsi" w:hAnsiTheme="minorHAnsi"/>
          <w:sz w:val="24"/>
          <w:szCs w:val="24"/>
        </w:rPr>
        <w:t>:</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PlainText"/>
        <w:ind w:left="720"/>
        <w:jc w:val="both"/>
        <w:rPr>
          <w:rFonts w:asciiTheme="minorHAnsi" w:hAnsiTheme="minorHAnsi"/>
          <w:sz w:val="24"/>
          <w:szCs w:val="24"/>
        </w:rPr>
      </w:pPr>
      <w:r w:rsidRPr="00CB4551">
        <w:rPr>
          <w:rFonts w:asciiTheme="minorHAnsi" w:hAnsiTheme="minorHAnsi"/>
          <w:sz w:val="24"/>
          <w:szCs w:val="24"/>
        </w:rPr>
        <w:t xml:space="preserve">To do this you would want to consider the </w:t>
      </w:r>
      <w:proofErr w:type="gramStart"/>
      <w:r w:rsidRPr="00CB4551">
        <w:rPr>
          <w:rFonts w:asciiTheme="minorHAnsi" w:hAnsiTheme="minorHAnsi"/>
          <w:sz w:val="24"/>
          <w:szCs w:val="24"/>
        </w:rPr>
        <w:t>following :</w:t>
      </w:r>
      <w:proofErr w:type="gramEnd"/>
    </w:p>
    <w:p w:rsidR="00CB4551" w:rsidRPr="00CB4551" w:rsidRDefault="00CB4551" w:rsidP="00CB4551">
      <w:pPr>
        <w:pStyle w:val="PlainText"/>
        <w:ind w:left="720"/>
        <w:jc w:val="both"/>
        <w:rPr>
          <w:rFonts w:asciiTheme="minorHAnsi" w:hAnsiTheme="minorHAnsi"/>
          <w:sz w:val="24"/>
          <w:szCs w:val="24"/>
        </w:rPr>
      </w:pPr>
    </w:p>
    <w:p w:rsidR="00CB4551" w:rsidRDefault="00CB4551" w:rsidP="00B8607A">
      <w:pPr>
        <w:pStyle w:val="PlainText"/>
        <w:numPr>
          <w:ilvl w:val="1"/>
          <w:numId w:val="1"/>
        </w:numPr>
        <w:ind w:left="1080"/>
        <w:jc w:val="both"/>
        <w:rPr>
          <w:rFonts w:asciiTheme="minorHAnsi" w:hAnsiTheme="minorHAnsi"/>
          <w:sz w:val="24"/>
          <w:szCs w:val="24"/>
        </w:rPr>
      </w:pPr>
      <w:r w:rsidRPr="00420A83">
        <w:rPr>
          <w:rFonts w:asciiTheme="minorHAnsi" w:hAnsiTheme="minorHAnsi"/>
          <w:sz w:val="24"/>
          <w:szCs w:val="24"/>
        </w:rPr>
        <w:t xml:space="preserve">The use of your communication channels to reassure legitimate users of your sites and to project a hostile operating environment for threat actors.  </w:t>
      </w:r>
    </w:p>
    <w:p w:rsidR="00420A83" w:rsidRPr="00420A83" w:rsidRDefault="00420A83" w:rsidP="00B8607A">
      <w:pPr>
        <w:pStyle w:val="PlainText"/>
        <w:ind w:left="1080"/>
        <w:jc w:val="both"/>
        <w:rPr>
          <w:rFonts w:asciiTheme="minorHAnsi" w:hAnsiTheme="minorHAnsi"/>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The proactive deployment of security resources to conduct unpredictable security activities both within and in the </w:t>
      </w:r>
      <w:r w:rsidR="00420A83">
        <w:rPr>
          <w:rFonts w:asciiTheme="minorHAnsi" w:hAnsiTheme="minorHAnsi"/>
          <w:sz w:val="24"/>
          <w:szCs w:val="24"/>
        </w:rPr>
        <w:t>footprint</w:t>
      </w:r>
      <w:r w:rsidRPr="00CB4551">
        <w:rPr>
          <w:rFonts w:asciiTheme="minorHAnsi" w:hAnsiTheme="minorHAnsi"/>
          <w:sz w:val="24"/>
          <w:szCs w:val="24"/>
        </w:rPr>
        <w:t xml:space="preserve"> around your sites and venues to </w:t>
      </w:r>
      <w:proofErr w:type="gramStart"/>
      <w:r w:rsidRPr="00CB4551">
        <w:rPr>
          <w:rFonts w:asciiTheme="minorHAnsi" w:hAnsiTheme="minorHAnsi"/>
          <w:sz w:val="24"/>
          <w:szCs w:val="24"/>
        </w:rPr>
        <w:t>deter  hostile</w:t>
      </w:r>
      <w:proofErr w:type="gramEnd"/>
      <w:r w:rsidRPr="00CB4551">
        <w:rPr>
          <w:rFonts w:asciiTheme="minorHAnsi" w:hAnsiTheme="minorHAnsi"/>
          <w:sz w:val="24"/>
          <w:szCs w:val="24"/>
        </w:rPr>
        <w:t xml:space="preserve"> reconnaissance and detect suspicious behaviour.  They should be encouraged to engage individuals acting anomalously to determine what the cause is.  </w:t>
      </w:r>
    </w:p>
    <w:p w:rsidR="00CB4551" w:rsidRPr="00CB4551" w:rsidRDefault="00CB4551" w:rsidP="00B8607A">
      <w:pPr>
        <w:pStyle w:val="PlainText"/>
        <w:ind w:left="1080"/>
        <w:jc w:val="both"/>
        <w:rPr>
          <w:rFonts w:asciiTheme="minorHAnsi" w:hAnsiTheme="minorHAnsi"/>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Ensure all staff </w:t>
      </w:r>
      <w:proofErr w:type="gramStart"/>
      <w:r w:rsidRPr="00CB4551">
        <w:rPr>
          <w:rFonts w:asciiTheme="minorHAnsi" w:hAnsiTheme="minorHAnsi"/>
          <w:sz w:val="24"/>
          <w:szCs w:val="24"/>
        </w:rPr>
        <w:t>take</w:t>
      </w:r>
      <w:proofErr w:type="gramEnd"/>
      <w:r w:rsidRPr="00CB4551">
        <w:rPr>
          <w:rFonts w:asciiTheme="minorHAnsi" w:hAnsiTheme="minorHAnsi"/>
          <w:sz w:val="24"/>
          <w:szCs w:val="24"/>
        </w:rPr>
        <w:t xml:space="preserve"> responsibility for security, not just security personnel.  They should be reminded to be vigilant, and use their customer service skills to proactively </w:t>
      </w:r>
      <w:proofErr w:type="gramStart"/>
      <w:r w:rsidRPr="00CB4551">
        <w:rPr>
          <w:rFonts w:asciiTheme="minorHAnsi" w:hAnsiTheme="minorHAnsi"/>
          <w:sz w:val="24"/>
          <w:szCs w:val="24"/>
        </w:rPr>
        <w:t>engage  with</w:t>
      </w:r>
      <w:proofErr w:type="gramEnd"/>
      <w:r w:rsidRPr="00CB4551">
        <w:rPr>
          <w:rFonts w:asciiTheme="minorHAnsi" w:hAnsiTheme="minorHAnsi"/>
          <w:sz w:val="24"/>
          <w:szCs w:val="24"/>
        </w:rPr>
        <w:t xml:space="preserve"> customers, visitors and others.  </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Active engagement with customers, visitors and individuals at or in the vicinity of locations in the way described above is both an opportunity to help and reassure legitimate site users and, in context to, deter or detect hostile threat actors. </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Engage with you</w:t>
      </w:r>
      <w:r w:rsidR="00420A83">
        <w:rPr>
          <w:rFonts w:asciiTheme="minorHAnsi" w:hAnsiTheme="minorHAnsi"/>
          <w:sz w:val="24"/>
          <w:szCs w:val="24"/>
        </w:rPr>
        <w:t>r</w:t>
      </w:r>
      <w:r w:rsidRPr="00CB4551">
        <w:rPr>
          <w:rFonts w:asciiTheme="minorHAnsi" w:hAnsiTheme="minorHAnsi"/>
          <w:sz w:val="24"/>
          <w:szCs w:val="24"/>
        </w:rPr>
        <w:t xml:space="preserve"> neighbours to ensure that your plans and activities are mutually supportive.  In particular you may wish to ensure that any security activities are coordinated to ensure that gaps and inefficiencies are avoided. </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Ensure that your </w:t>
      </w:r>
      <w:proofErr w:type="gramStart"/>
      <w:r w:rsidRPr="00CB4551">
        <w:rPr>
          <w:rFonts w:asciiTheme="minorHAnsi" w:hAnsiTheme="minorHAnsi"/>
          <w:sz w:val="24"/>
          <w:szCs w:val="24"/>
        </w:rPr>
        <w:t>staff are</w:t>
      </w:r>
      <w:proofErr w:type="gramEnd"/>
      <w:r w:rsidRPr="00CB4551">
        <w:rPr>
          <w:rFonts w:asciiTheme="minorHAnsi" w:hAnsiTheme="minorHAnsi"/>
          <w:sz w:val="24"/>
          <w:szCs w:val="24"/>
        </w:rPr>
        <w:t xml:space="preserve"> briefed on the threat and what constitutes suspicious behaviour.  They will know what is normal for their regular places of work and what is not, positively encourage them to investigate or report things which feel out of place to the ordinary and have mechanisms to escalate such reporting.</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Ensure that your personnel are aware that ethnicity, religion, colour, clothing, and gender are not helpful in identifying hostile threat actors or terrorists.  However such individuals are likely to display suspicious or non-baseline behaviours.  Again it is important to stress that this different behaviour may have many causes both benign and malign, and is not an indicator of terrorism.  It is only through identifying, engaged and assessing why someone is behaving differently that a conclusion can be drawn.</w:t>
      </w:r>
    </w:p>
    <w:p w:rsidR="00CB4551" w:rsidRPr="00CB4551" w:rsidRDefault="00CB4551" w:rsidP="00CB4551">
      <w:pPr>
        <w:pStyle w:val="PlainText"/>
        <w:ind w:left="1440"/>
        <w:jc w:val="both"/>
        <w:rPr>
          <w:rFonts w:asciiTheme="minorHAnsi" w:hAnsiTheme="minorHAnsi"/>
          <w:sz w:val="24"/>
          <w:szCs w:val="24"/>
        </w:rPr>
      </w:pPr>
    </w:p>
    <w:p w:rsidR="00CB4551" w:rsidRPr="00CB4551" w:rsidRDefault="00CB4551" w:rsidP="00CB4551">
      <w:pPr>
        <w:pStyle w:val="PlainText"/>
        <w:numPr>
          <w:ilvl w:val="0"/>
          <w:numId w:val="1"/>
        </w:numPr>
        <w:jc w:val="both"/>
        <w:rPr>
          <w:rFonts w:asciiTheme="minorHAnsi" w:hAnsiTheme="minorHAnsi"/>
          <w:sz w:val="24"/>
          <w:szCs w:val="24"/>
        </w:rPr>
      </w:pPr>
      <w:r w:rsidRPr="00CB4551">
        <w:rPr>
          <w:rFonts w:asciiTheme="minorHAnsi" w:hAnsiTheme="minorHAnsi"/>
          <w:sz w:val="24"/>
          <w:szCs w:val="24"/>
        </w:rPr>
        <w:t>Consider your action on suspicious activity and object reporting</w:t>
      </w:r>
    </w:p>
    <w:p w:rsidR="00CB4551" w:rsidRPr="00CB4551" w:rsidRDefault="00CB4551" w:rsidP="00CB4551">
      <w:pPr>
        <w:pStyle w:val="PlainText"/>
        <w:ind w:left="720"/>
        <w:jc w:val="both"/>
        <w:rPr>
          <w:rFonts w:asciiTheme="minorHAnsi" w:hAnsiTheme="minorHAnsi"/>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What are your ‘action on’ plans if your security or </w:t>
      </w:r>
      <w:proofErr w:type="gramStart"/>
      <w:r w:rsidRPr="00CB4551">
        <w:rPr>
          <w:rFonts w:asciiTheme="minorHAnsi" w:hAnsiTheme="minorHAnsi"/>
          <w:sz w:val="24"/>
          <w:szCs w:val="24"/>
        </w:rPr>
        <w:t>staff identify</w:t>
      </w:r>
      <w:proofErr w:type="gramEnd"/>
      <w:r w:rsidRPr="00CB4551">
        <w:rPr>
          <w:rFonts w:asciiTheme="minorHAnsi" w:hAnsiTheme="minorHAnsi"/>
          <w:sz w:val="24"/>
          <w:szCs w:val="24"/>
        </w:rPr>
        <w:t xml:space="preserve"> a suspicious individual or objects outside or inside your premises? </w:t>
      </w:r>
    </w:p>
    <w:p w:rsidR="00CB4551" w:rsidRPr="00CB4551" w:rsidRDefault="00CB4551" w:rsidP="00B8607A">
      <w:pPr>
        <w:pStyle w:val="PlainText"/>
        <w:ind w:left="1080"/>
        <w:jc w:val="both"/>
        <w:rPr>
          <w:rFonts w:asciiTheme="minorHAnsi" w:hAnsiTheme="minorHAnsi"/>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Are your staff aware </w:t>
      </w:r>
      <w:r w:rsidR="009D45C5" w:rsidRPr="00CB4551">
        <w:rPr>
          <w:rFonts w:asciiTheme="minorHAnsi" w:hAnsiTheme="minorHAnsi"/>
          <w:sz w:val="24"/>
          <w:szCs w:val="24"/>
        </w:rPr>
        <w:t>of their</w:t>
      </w:r>
      <w:r w:rsidRPr="00CB4551">
        <w:rPr>
          <w:rFonts w:asciiTheme="minorHAnsi" w:hAnsiTheme="minorHAnsi"/>
          <w:sz w:val="24"/>
          <w:szCs w:val="24"/>
        </w:rPr>
        <w:t xml:space="preserve"> options for Evacuation/ Invacuation/</w:t>
      </w:r>
      <w:r w:rsidR="00B8607A">
        <w:rPr>
          <w:rFonts w:asciiTheme="minorHAnsi" w:hAnsiTheme="minorHAnsi"/>
          <w:sz w:val="24"/>
          <w:szCs w:val="24"/>
        </w:rPr>
        <w:t xml:space="preserve"> </w:t>
      </w:r>
      <w:r w:rsidRPr="00CB4551">
        <w:rPr>
          <w:rFonts w:asciiTheme="minorHAnsi" w:hAnsiTheme="minorHAnsi"/>
          <w:sz w:val="24"/>
          <w:szCs w:val="24"/>
        </w:rPr>
        <w:t>Lockdown procedures, and do you</w:t>
      </w:r>
      <w:r w:rsidR="00B8607A">
        <w:rPr>
          <w:rFonts w:asciiTheme="minorHAnsi" w:hAnsiTheme="minorHAnsi"/>
          <w:sz w:val="24"/>
          <w:szCs w:val="24"/>
        </w:rPr>
        <w:t xml:space="preserve">r </w:t>
      </w:r>
      <w:r w:rsidRPr="00CB4551">
        <w:rPr>
          <w:rFonts w:asciiTheme="minorHAnsi" w:hAnsiTheme="minorHAnsi"/>
          <w:sz w:val="24"/>
          <w:szCs w:val="24"/>
        </w:rPr>
        <w:t>plans</w:t>
      </w:r>
      <w:r w:rsidR="00B8607A">
        <w:rPr>
          <w:rFonts w:asciiTheme="minorHAnsi" w:hAnsiTheme="minorHAnsi"/>
          <w:sz w:val="24"/>
          <w:szCs w:val="24"/>
        </w:rPr>
        <w:t xml:space="preserve"> include provision</w:t>
      </w:r>
      <w:r w:rsidRPr="00CB4551">
        <w:rPr>
          <w:rFonts w:asciiTheme="minorHAnsi" w:hAnsiTheme="minorHAnsi"/>
          <w:sz w:val="24"/>
          <w:szCs w:val="24"/>
        </w:rPr>
        <w:t xml:space="preserve"> for vulnerable staff and visitors?</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Do your staff know where the emergency assembly points</w:t>
      </w:r>
      <w:r w:rsidR="00B8607A">
        <w:rPr>
          <w:rFonts w:asciiTheme="minorHAnsi" w:hAnsiTheme="minorHAnsi"/>
          <w:sz w:val="24"/>
          <w:szCs w:val="24"/>
        </w:rPr>
        <w:t>?</w:t>
      </w:r>
      <w:r w:rsidRPr="00CB4551">
        <w:rPr>
          <w:rFonts w:asciiTheme="minorHAnsi" w:hAnsiTheme="minorHAnsi"/>
          <w:sz w:val="24"/>
          <w:szCs w:val="24"/>
        </w:rPr>
        <w:t xml:space="preserve"> </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 xml:space="preserve">Have you </w:t>
      </w:r>
      <w:r w:rsidR="009D45C5" w:rsidRPr="00CB4551">
        <w:rPr>
          <w:rFonts w:asciiTheme="minorHAnsi" w:hAnsiTheme="minorHAnsi"/>
          <w:sz w:val="24"/>
          <w:szCs w:val="24"/>
        </w:rPr>
        <w:t>identified any</w:t>
      </w:r>
      <w:r w:rsidRPr="00CB4551">
        <w:rPr>
          <w:rFonts w:asciiTheme="minorHAnsi" w:hAnsiTheme="minorHAnsi"/>
          <w:sz w:val="24"/>
          <w:szCs w:val="24"/>
        </w:rPr>
        <w:t xml:space="preserve"> protected spaces within your venues and </w:t>
      </w:r>
      <w:proofErr w:type="gramStart"/>
      <w:r w:rsidRPr="00CB4551">
        <w:rPr>
          <w:rFonts w:asciiTheme="minorHAnsi" w:hAnsiTheme="minorHAnsi"/>
          <w:sz w:val="24"/>
          <w:szCs w:val="24"/>
        </w:rPr>
        <w:t>do staff</w:t>
      </w:r>
      <w:proofErr w:type="gramEnd"/>
      <w:r w:rsidRPr="00CB4551">
        <w:rPr>
          <w:rFonts w:asciiTheme="minorHAnsi" w:hAnsiTheme="minorHAnsi"/>
          <w:sz w:val="24"/>
          <w:szCs w:val="24"/>
        </w:rPr>
        <w:t xml:space="preserve"> know where they are?</w:t>
      </w:r>
    </w:p>
    <w:p w:rsidR="00CB4551" w:rsidRPr="00CB4551" w:rsidRDefault="00CB4551" w:rsidP="00B8607A">
      <w:pPr>
        <w:pStyle w:val="ListParagraph"/>
        <w:spacing w:after="0" w:line="240" w:lineRule="auto"/>
        <w:ind w:left="360"/>
        <w:jc w:val="both"/>
        <w:rPr>
          <w:sz w:val="24"/>
          <w:szCs w:val="24"/>
        </w:rPr>
      </w:pPr>
    </w:p>
    <w:p w:rsidR="00CB4551" w:rsidRPr="00CB4551" w:rsidRDefault="00CB4551" w:rsidP="00B8607A">
      <w:pPr>
        <w:pStyle w:val="PlainText"/>
        <w:numPr>
          <w:ilvl w:val="1"/>
          <w:numId w:val="1"/>
        </w:numPr>
        <w:ind w:left="1080"/>
        <w:jc w:val="both"/>
        <w:rPr>
          <w:rFonts w:asciiTheme="minorHAnsi" w:hAnsiTheme="minorHAnsi"/>
          <w:sz w:val="24"/>
          <w:szCs w:val="24"/>
        </w:rPr>
      </w:pPr>
      <w:r w:rsidRPr="00CB4551">
        <w:rPr>
          <w:rFonts w:asciiTheme="minorHAnsi" w:hAnsiTheme="minorHAnsi"/>
          <w:sz w:val="24"/>
          <w:szCs w:val="24"/>
        </w:rPr>
        <w:t>Are your staff lists up to date and accessible so that you can account for t</w:t>
      </w:r>
      <w:r w:rsidR="00B8607A">
        <w:rPr>
          <w:rFonts w:asciiTheme="minorHAnsi" w:hAnsiTheme="minorHAnsi"/>
          <w:sz w:val="24"/>
          <w:szCs w:val="24"/>
        </w:rPr>
        <w:t>hem in the event of an incident?</w:t>
      </w:r>
    </w:p>
    <w:p w:rsidR="00CB4551" w:rsidRPr="00CB4551" w:rsidRDefault="00CB4551" w:rsidP="00CB4551">
      <w:pPr>
        <w:pStyle w:val="PlainText"/>
        <w:jc w:val="both"/>
        <w:rPr>
          <w:rFonts w:asciiTheme="minorHAnsi" w:hAnsiTheme="minorHAnsi"/>
          <w:sz w:val="24"/>
          <w:szCs w:val="24"/>
        </w:rPr>
      </w:pPr>
    </w:p>
    <w:p w:rsidR="00CB4551" w:rsidRPr="00CB4551" w:rsidRDefault="00CB4551" w:rsidP="00CB4551">
      <w:pPr>
        <w:pStyle w:val="ListParagraph"/>
        <w:numPr>
          <w:ilvl w:val="0"/>
          <w:numId w:val="1"/>
        </w:numPr>
        <w:spacing w:after="0" w:line="240" w:lineRule="auto"/>
        <w:jc w:val="both"/>
        <w:rPr>
          <w:sz w:val="24"/>
          <w:szCs w:val="24"/>
        </w:rPr>
      </w:pPr>
      <w:r w:rsidRPr="00CB4551">
        <w:rPr>
          <w:sz w:val="24"/>
          <w:szCs w:val="24"/>
        </w:rPr>
        <w:t>Search and Screening</w:t>
      </w:r>
    </w:p>
    <w:p w:rsidR="00CB4551" w:rsidRPr="00CB4551" w:rsidRDefault="00CB4551" w:rsidP="00CB4551">
      <w:pPr>
        <w:pStyle w:val="Default"/>
        <w:jc w:val="both"/>
        <w:rPr>
          <w:rFonts w:asciiTheme="minorHAnsi" w:hAnsiTheme="minorHAnsi"/>
        </w:rPr>
      </w:pPr>
    </w:p>
    <w:p w:rsidR="00CB4551" w:rsidRDefault="00CB4551" w:rsidP="00CB4551">
      <w:pPr>
        <w:pStyle w:val="Default"/>
        <w:numPr>
          <w:ilvl w:val="0"/>
          <w:numId w:val="3"/>
        </w:numPr>
        <w:jc w:val="both"/>
        <w:rPr>
          <w:rFonts w:asciiTheme="minorHAnsi" w:hAnsiTheme="minorHAnsi"/>
          <w:color w:val="auto"/>
        </w:rPr>
      </w:pPr>
      <w:r w:rsidRPr="00CB4551">
        <w:rPr>
          <w:rFonts w:asciiTheme="minorHAnsi" w:hAnsiTheme="minorHAnsi"/>
          <w:color w:val="auto"/>
        </w:rPr>
        <w:t xml:space="preserve">Given finite resources ensure you should consider focusing it on addressing your highest priority threats </w:t>
      </w:r>
    </w:p>
    <w:p w:rsidR="00420A83" w:rsidRPr="00CB4551" w:rsidRDefault="00420A83" w:rsidP="00420A83">
      <w:pPr>
        <w:pStyle w:val="Default"/>
        <w:ind w:left="1080"/>
        <w:jc w:val="both"/>
        <w:rPr>
          <w:rFonts w:asciiTheme="minorHAnsi" w:hAnsiTheme="minorHAnsi"/>
          <w:color w:val="auto"/>
        </w:rPr>
      </w:pPr>
    </w:p>
    <w:p w:rsidR="00CB4551" w:rsidRPr="00420A83" w:rsidRDefault="00CB4551" w:rsidP="00CB4551">
      <w:pPr>
        <w:pStyle w:val="Default"/>
        <w:numPr>
          <w:ilvl w:val="0"/>
          <w:numId w:val="3"/>
        </w:numPr>
        <w:jc w:val="both"/>
        <w:rPr>
          <w:rFonts w:asciiTheme="minorHAnsi" w:hAnsiTheme="minorHAnsi"/>
          <w:color w:val="auto"/>
        </w:rPr>
      </w:pPr>
      <w:r w:rsidRPr="00CB4551">
        <w:rPr>
          <w:rFonts w:asciiTheme="minorHAnsi" w:hAnsiTheme="minorHAnsi"/>
          <w:color w:val="auto"/>
        </w:rPr>
        <w:t xml:space="preserve">Configure your search regime to the threat you are looking to mitigate – E.g. prioritise detection of larger threats, accepting smaller items may not be detected </w:t>
      </w:r>
      <w:r w:rsidRPr="00CB4551">
        <w:rPr>
          <w:rFonts w:asciiTheme="minorHAnsi" w:hAnsiTheme="minorHAnsi"/>
          <w:i/>
          <w:iCs/>
          <w:color w:val="auto"/>
        </w:rPr>
        <w:t xml:space="preserve">If you are primarily worried about mass-casualty threats, don’t look for penknives </w:t>
      </w:r>
    </w:p>
    <w:p w:rsidR="00420A83" w:rsidRPr="00CB4551" w:rsidRDefault="00420A83" w:rsidP="00420A83">
      <w:pPr>
        <w:pStyle w:val="Default"/>
        <w:jc w:val="both"/>
        <w:rPr>
          <w:rFonts w:asciiTheme="minorHAnsi" w:hAnsiTheme="minorHAnsi"/>
          <w:color w:val="auto"/>
        </w:rPr>
      </w:pPr>
    </w:p>
    <w:p w:rsidR="00CB4551" w:rsidRPr="00CB4551" w:rsidRDefault="00CB4551" w:rsidP="00CB4551">
      <w:pPr>
        <w:pStyle w:val="Default"/>
        <w:numPr>
          <w:ilvl w:val="0"/>
          <w:numId w:val="3"/>
        </w:numPr>
        <w:jc w:val="both"/>
        <w:rPr>
          <w:rFonts w:asciiTheme="minorHAnsi" w:hAnsiTheme="minorHAnsi"/>
          <w:color w:val="auto"/>
        </w:rPr>
      </w:pPr>
      <w:r w:rsidRPr="00CB4551">
        <w:rPr>
          <w:rFonts w:asciiTheme="minorHAnsi" w:hAnsiTheme="minorHAnsi"/>
          <w:color w:val="auto"/>
        </w:rPr>
        <w:t>Configure any search and screening regimes to minimise queues</w:t>
      </w:r>
    </w:p>
    <w:p w:rsidR="00CB4551" w:rsidRPr="00CB4551" w:rsidRDefault="00CB4551" w:rsidP="00CB4551">
      <w:pPr>
        <w:pStyle w:val="Default"/>
        <w:ind w:left="1080"/>
        <w:jc w:val="both"/>
        <w:rPr>
          <w:rFonts w:asciiTheme="minorHAnsi" w:hAnsiTheme="minorHAnsi"/>
          <w:color w:val="auto"/>
        </w:rPr>
      </w:pPr>
    </w:p>
    <w:p w:rsidR="00CB4551" w:rsidRPr="00CB4551" w:rsidRDefault="00CB4551" w:rsidP="00B8607A">
      <w:pPr>
        <w:pStyle w:val="ListParagraph"/>
        <w:numPr>
          <w:ilvl w:val="0"/>
          <w:numId w:val="1"/>
        </w:numPr>
        <w:spacing w:after="0" w:line="240" w:lineRule="auto"/>
        <w:jc w:val="both"/>
        <w:rPr>
          <w:sz w:val="24"/>
          <w:szCs w:val="24"/>
        </w:rPr>
      </w:pPr>
      <w:r w:rsidRPr="00CB4551">
        <w:rPr>
          <w:sz w:val="24"/>
          <w:szCs w:val="24"/>
        </w:rPr>
        <w:t>Stadia and venues specific considerations:</w:t>
      </w:r>
    </w:p>
    <w:p w:rsidR="00CB4551" w:rsidRPr="00CB4551" w:rsidRDefault="00CB4551" w:rsidP="00CB4551">
      <w:pPr>
        <w:pStyle w:val="ListParagraph"/>
        <w:spacing w:after="0" w:line="240" w:lineRule="auto"/>
        <w:jc w:val="both"/>
        <w:rPr>
          <w:sz w:val="24"/>
          <w:szCs w:val="24"/>
        </w:rPr>
      </w:pPr>
    </w:p>
    <w:p w:rsidR="00CB4551" w:rsidRPr="00CB4551" w:rsidRDefault="00CB4551" w:rsidP="00420A83">
      <w:pPr>
        <w:pStyle w:val="ListParagraph"/>
        <w:spacing w:after="0" w:line="240" w:lineRule="auto"/>
        <w:jc w:val="both"/>
        <w:rPr>
          <w:sz w:val="24"/>
          <w:szCs w:val="24"/>
        </w:rPr>
      </w:pPr>
      <w:r w:rsidRPr="00CB4551">
        <w:rPr>
          <w:sz w:val="24"/>
          <w:szCs w:val="24"/>
        </w:rPr>
        <w:t>In addition stadia and venues may additionally wish to consider the following:</w:t>
      </w:r>
    </w:p>
    <w:p w:rsidR="00CB4551" w:rsidRPr="00CB4551" w:rsidRDefault="00CB4551" w:rsidP="00CB4551">
      <w:pPr>
        <w:pStyle w:val="ListParagraph"/>
        <w:spacing w:after="0" w:line="240" w:lineRule="auto"/>
        <w:jc w:val="both"/>
        <w:rPr>
          <w:sz w:val="24"/>
          <w:szCs w:val="24"/>
        </w:rPr>
      </w:pPr>
    </w:p>
    <w:p w:rsidR="00CB4551" w:rsidRPr="00CB4551" w:rsidRDefault="00CB4551" w:rsidP="00B8607A">
      <w:pPr>
        <w:pStyle w:val="ListParagraph"/>
        <w:numPr>
          <w:ilvl w:val="0"/>
          <w:numId w:val="2"/>
        </w:numPr>
        <w:spacing w:after="0" w:line="240" w:lineRule="auto"/>
        <w:jc w:val="both"/>
        <w:rPr>
          <w:sz w:val="24"/>
          <w:szCs w:val="24"/>
        </w:rPr>
      </w:pPr>
      <w:proofErr w:type="gramStart"/>
      <w:r w:rsidRPr="00CB4551">
        <w:rPr>
          <w:sz w:val="24"/>
          <w:szCs w:val="24"/>
        </w:rPr>
        <w:t>review</w:t>
      </w:r>
      <w:proofErr w:type="gramEnd"/>
      <w:r w:rsidRPr="00CB4551">
        <w:rPr>
          <w:sz w:val="24"/>
          <w:szCs w:val="24"/>
        </w:rPr>
        <w:t xml:space="preserve"> event </w:t>
      </w:r>
      <w:r w:rsidR="00B8607A">
        <w:rPr>
          <w:sz w:val="24"/>
          <w:szCs w:val="24"/>
        </w:rPr>
        <w:t xml:space="preserve">schedules and associated </w:t>
      </w:r>
      <w:r w:rsidRPr="00CB4551">
        <w:rPr>
          <w:sz w:val="24"/>
          <w:szCs w:val="24"/>
        </w:rPr>
        <w:t>safety &amp; security plans for the next 20 days and then on a rolling basis as long as the heightened alert state persists</w:t>
      </w:r>
      <w:r w:rsidR="00420A83">
        <w:rPr>
          <w:sz w:val="24"/>
          <w:szCs w:val="24"/>
        </w:rPr>
        <w:t>.  This time period should no</w:t>
      </w:r>
      <w:r w:rsidR="00B8607A">
        <w:rPr>
          <w:sz w:val="24"/>
          <w:szCs w:val="24"/>
        </w:rPr>
        <w:t>t be taken as an indicator the anticipated duration</w:t>
      </w:r>
      <w:r w:rsidR="00420A83">
        <w:rPr>
          <w:sz w:val="24"/>
          <w:szCs w:val="24"/>
        </w:rPr>
        <w:t xml:space="preserve"> of the heighted threat level, but rather prudent planning advice.</w:t>
      </w:r>
    </w:p>
    <w:p w:rsidR="00CB4551" w:rsidRPr="00CB4551" w:rsidRDefault="00CB4551" w:rsidP="00CB4551">
      <w:pPr>
        <w:pStyle w:val="ListParagraph"/>
        <w:spacing w:after="0" w:line="240" w:lineRule="auto"/>
        <w:ind w:left="1440"/>
        <w:jc w:val="both"/>
        <w:rPr>
          <w:sz w:val="24"/>
          <w:szCs w:val="24"/>
        </w:rPr>
      </w:pPr>
    </w:p>
    <w:p w:rsidR="00CB4551" w:rsidRPr="00CB4551" w:rsidRDefault="00CB4551" w:rsidP="00CB4551">
      <w:pPr>
        <w:pStyle w:val="ListParagraph"/>
        <w:numPr>
          <w:ilvl w:val="0"/>
          <w:numId w:val="2"/>
        </w:numPr>
        <w:spacing w:after="0" w:line="240" w:lineRule="auto"/>
        <w:jc w:val="both"/>
        <w:rPr>
          <w:sz w:val="24"/>
          <w:szCs w:val="24"/>
        </w:rPr>
      </w:pPr>
      <w:r w:rsidRPr="00CB4551">
        <w:rPr>
          <w:sz w:val="24"/>
          <w:szCs w:val="24"/>
        </w:rPr>
        <w:t xml:space="preserve">Consider staged or managed dispersal through multiple </w:t>
      </w:r>
      <w:r w:rsidR="00B8607A">
        <w:rPr>
          <w:sz w:val="24"/>
          <w:szCs w:val="24"/>
        </w:rPr>
        <w:t xml:space="preserve">exit </w:t>
      </w:r>
      <w:r w:rsidRPr="00CB4551">
        <w:rPr>
          <w:sz w:val="24"/>
          <w:szCs w:val="24"/>
        </w:rPr>
        <w:t>points to minimise crowd densities at the end of an event</w:t>
      </w:r>
    </w:p>
    <w:p w:rsidR="00CB4551" w:rsidRPr="00CB4551" w:rsidRDefault="00CB4551" w:rsidP="00CB4551">
      <w:pPr>
        <w:pStyle w:val="ListParagraph"/>
        <w:spacing w:after="0" w:line="240" w:lineRule="auto"/>
        <w:jc w:val="both"/>
        <w:rPr>
          <w:sz w:val="24"/>
          <w:szCs w:val="24"/>
        </w:rPr>
      </w:pPr>
    </w:p>
    <w:p w:rsidR="00CB4551" w:rsidRPr="00CB4551" w:rsidRDefault="00CB4551" w:rsidP="00420A83">
      <w:pPr>
        <w:pStyle w:val="ListParagraph"/>
        <w:numPr>
          <w:ilvl w:val="0"/>
          <w:numId w:val="2"/>
        </w:numPr>
        <w:spacing w:after="0" w:line="240" w:lineRule="auto"/>
        <w:jc w:val="both"/>
        <w:rPr>
          <w:sz w:val="24"/>
          <w:szCs w:val="24"/>
        </w:rPr>
      </w:pPr>
      <w:r w:rsidRPr="00CB4551">
        <w:rPr>
          <w:sz w:val="24"/>
          <w:szCs w:val="24"/>
        </w:rPr>
        <w:t xml:space="preserve">Consider security and perimeter surveillance at of all stages of event.  In particular consider how you manage the dispersal phase of an event and how you use your personnel and security resources to continue to </w:t>
      </w:r>
      <w:r w:rsidR="00420A83">
        <w:rPr>
          <w:sz w:val="24"/>
          <w:szCs w:val="24"/>
        </w:rPr>
        <w:t>recognise and react to suspicious behaviour and objects</w:t>
      </w:r>
      <w:r w:rsidRPr="00CB4551">
        <w:rPr>
          <w:sz w:val="24"/>
          <w:szCs w:val="24"/>
        </w:rPr>
        <w:t xml:space="preserve">. </w:t>
      </w:r>
    </w:p>
    <w:p w:rsidR="00CB4551" w:rsidRPr="00CB4551" w:rsidRDefault="00CB4551" w:rsidP="00CB4551">
      <w:pPr>
        <w:pStyle w:val="ListParagraph"/>
        <w:spacing w:after="0" w:line="240" w:lineRule="auto"/>
        <w:jc w:val="both"/>
        <w:rPr>
          <w:sz w:val="24"/>
          <w:szCs w:val="24"/>
        </w:rPr>
      </w:pPr>
    </w:p>
    <w:p w:rsidR="00CB4551" w:rsidRPr="00CB4551" w:rsidRDefault="00CB4551" w:rsidP="00B8607A">
      <w:pPr>
        <w:pStyle w:val="ListParagraph"/>
        <w:numPr>
          <w:ilvl w:val="0"/>
          <w:numId w:val="2"/>
        </w:numPr>
        <w:spacing w:after="0" w:line="240" w:lineRule="auto"/>
        <w:jc w:val="both"/>
        <w:rPr>
          <w:sz w:val="24"/>
          <w:szCs w:val="24"/>
        </w:rPr>
      </w:pPr>
      <w:r w:rsidRPr="00CB4551">
        <w:rPr>
          <w:sz w:val="24"/>
          <w:szCs w:val="24"/>
        </w:rPr>
        <w:t xml:space="preserve"> Ensure activity deployed to identify and act on suspicious behaviour is maintained for the dispersal phase of an event and that known entry and exit points are considered within any plan.</w:t>
      </w:r>
    </w:p>
    <w:p w:rsidR="00CB4551" w:rsidRPr="00CB4551" w:rsidRDefault="00CB4551" w:rsidP="00CB4551">
      <w:pPr>
        <w:pStyle w:val="ListParagraph"/>
        <w:spacing w:after="0" w:line="240" w:lineRule="auto"/>
        <w:jc w:val="both"/>
        <w:rPr>
          <w:sz w:val="24"/>
          <w:szCs w:val="24"/>
        </w:rPr>
      </w:pPr>
    </w:p>
    <w:p w:rsidR="00CB4551" w:rsidRPr="00CB4551" w:rsidRDefault="00CB4551" w:rsidP="00CB4551">
      <w:pPr>
        <w:pStyle w:val="ListParagraph"/>
        <w:numPr>
          <w:ilvl w:val="0"/>
          <w:numId w:val="2"/>
        </w:numPr>
        <w:spacing w:after="0" w:line="240" w:lineRule="auto"/>
        <w:jc w:val="both"/>
        <w:rPr>
          <w:sz w:val="24"/>
          <w:szCs w:val="24"/>
        </w:rPr>
      </w:pPr>
      <w:r w:rsidRPr="00CB4551">
        <w:rPr>
          <w:sz w:val="24"/>
          <w:szCs w:val="24"/>
        </w:rPr>
        <w:t>Consider your extended footprint</w:t>
      </w:r>
      <w:r w:rsidR="00B8607A">
        <w:rPr>
          <w:sz w:val="24"/>
          <w:szCs w:val="24"/>
        </w:rPr>
        <w:t xml:space="preserve"> as part of any security and safety planning/ activity</w:t>
      </w:r>
    </w:p>
    <w:p w:rsidR="00CB4551" w:rsidRPr="00CB4551" w:rsidRDefault="00CB4551" w:rsidP="00CB4551">
      <w:pPr>
        <w:pStyle w:val="ListParagraph"/>
        <w:spacing w:after="0" w:line="240" w:lineRule="auto"/>
        <w:jc w:val="both"/>
        <w:rPr>
          <w:sz w:val="24"/>
          <w:szCs w:val="24"/>
        </w:rPr>
      </w:pPr>
    </w:p>
    <w:p w:rsidR="00CB4551" w:rsidRPr="00CB4551" w:rsidRDefault="00CB4551" w:rsidP="00CB4551">
      <w:pPr>
        <w:pStyle w:val="ListParagraph"/>
        <w:numPr>
          <w:ilvl w:val="0"/>
          <w:numId w:val="2"/>
        </w:numPr>
        <w:spacing w:after="0" w:line="240" w:lineRule="auto"/>
        <w:jc w:val="both"/>
        <w:rPr>
          <w:sz w:val="24"/>
          <w:szCs w:val="24"/>
        </w:rPr>
      </w:pPr>
      <w:r w:rsidRPr="00CB4551">
        <w:rPr>
          <w:sz w:val="24"/>
          <w:szCs w:val="24"/>
        </w:rPr>
        <w:t>Consider maintaining the same perimeter control measures at the end of an event as you would at the start.</w:t>
      </w:r>
    </w:p>
    <w:p w:rsidR="00CB4551" w:rsidRPr="00CB4551" w:rsidRDefault="00CB4551" w:rsidP="00CB4551">
      <w:pPr>
        <w:pStyle w:val="ListParagraph"/>
        <w:spacing w:after="0" w:line="240" w:lineRule="auto"/>
        <w:jc w:val="both"/>
        <w:rPr>
          <w:sz w:val="24"/>
          <w:szCs w:val="24"/>
        </w:rPr>
      </w:pPr>
    </w:p>
    <w:p w:rsidR="00CB4551" w:rsidRPr="00CB4551" w:rsidRDefault="00CB4551" w:rsidP="00CB4551">
      <w:pPr>
        <w:pStyle w:val="ListParagraph"/>
        <w:numPr>
          <w:ilvl w:val="0"/>
          <w:numId w:val="2"/>
        </w:numPr>
        <w:spacing w:after="0" w:line="240" w:lineRule="auto"/>
        <w:jc w:val="both"/>
        <w:rPr>
          <w:sz w:val="24"/>
          <w:szCs w:val="24"/>
        </w:rPr>
      </w:pPr>
      <w:r w:rsidRPr="00CB4551">
        <w:rPr>
          <w:sz w:val="24"/>
          <w:szCs w:val="24"/>
        </w:rPr>
        <w:t xml:space="preserve">Ensure that the public are aware of enhanced security measures before arrival to </w:t>
      </w:r>
      <w:r w:rsidR="00B8607A">
        <w:rPr>
          <w:sz w:val="24"/>
          <w:szCs w:val="24"/>
        </w:rPr>
        <w:t xml:space="preserve">enhance compliance and </w:t>
      </w:r>
      <w:r w:rsidRPr="00CB4551">
        <w:rPr>
          <w:sz w:val="24"/>
          <w:szCs w:val="24"/>
        </w:rPr>
        <w:t>ensure that they do not bring items that would slow down any search regime you have in place.</w:t>
      </w:r>
    </w:p>
    <w:p w:rsidR="00CB4551" w:rsidRPr="00CB4551" w:rsidRDefault="00CB4551" w:rsidP="00CB4551">
      <w:pPr>
        <w:pStyle w:val="ListParagraph"/>
        <w:spacing w:after="0" w:line="240" w:lineRule="auto"/>
        <w:jc w:val="both"/>
        <w:rPr>
          <w:sz w:val="24"/>
          <w:szCs w:val="24"/>
        </w:rPr>
      </w:pPr>
    </w:p>
    <w:p w:rsidR="00CB4551" w:rsidRPr="00CB4551" w:rsidRDefault="00CB4551" w:rsidP="00CB4551">
      <w:pPr>
        <w:pStyle w:val="ListParagraph"/>
        <w:numPr>
          <w:ilvl w:val="0"/>
          <w:numId w:val="2"/>
        </w:numPr>
        <w:spacing w:after="0" w:line="240" w:lineRule="auto"/>
        <w:jc w:val="both"/>
        <w:rPr>
          <w:sz w:val="24"/>
          <w:szCs w:val="24"/>
        </w:rPr>
      </w:pPr>
      <w:r w:rsidRPr="00CB4551">
        <w:rPr>
          <w:sz w:val="24"/>
          <w:szCs w:val="24"/>
        </w:rPr>
        <w:t>Consider your ability to actively message staff and visitors within your venue to pass on instructions or information in the event of an incident or response to a threat.</w:t>
      </w:r>
    </w:p>
    <w:p w:rsidR="00CB4551" w:rsidRPr="00CB4551" w:rsidRDefault="00CB4551" w:rsidP="00CB4551">
      <w:pPr>
        <w:pStyle w:val="ListParagraph"/>
        <w:spacing w:after="0" w:line="240" w:lineRule="auto"/>
        <w:jc w:val="both"/>
        <w:rPr>
          <w:sz w:val="24"/>
          <w:szCs w:val="24"/>
        </w:rPr>
      </w:pPr>
    </w:p>
    <w:p w:rsidR="00B8607A" w:rsidRDefault="00420A83" w:rsidP="00420A83">
      <w:pPr>
        <w:pStyle w:val="ListParagraph"/>
        <w:spacing w:after="0" w:line="240" w:lineRule="auto"/>
        <w:jc w:val="both"/>
        <w:rPr>
          <w:sz w:val="24"/>
          <w:szCs w:val="24"/>
        </w:rPr>
      </w:pPr>
      <w:r>
        <w:rPr>
          <w:sz w:val="24"/>
          <w:szCs w:val="24"/>
        </w:rPr>
        <w:t>In conclusion a</w:t>
      </w:r>
      <w:r w:rsidR="00CB4551" w:rsidRPr="00CB4551">
        <w:rPr>
          <w:sz w:val="24"/>
          <w:szCs w:val="24"/>
        </w:rPr>
        <w:t>s discussed this is not intended to be a comprehensive list, and we will be publishing supporting guidance on our website to complement this briefing.   Na</w:t>
      </w:r>
      <w:r>
        <w:rPr>
          <w:sz w:val="24"/>
          <w:szCs w:val="24"/>
        </w:rPr>
        <w:t>CTSO</w:t>
      </w:r>
      <w:r w:rsidR="00CB4551" w:rsidRPr="00CB4551">
        <w:rPr>
          <w:sz w:val="24"/>
          <w:szCs w:val="24"/>
        </w:rPr>
        <w:t xml:space="preserve"> will continue to provide advice and I would recommend that if you have specific issues that you engage with you relevant forces CTSAs.  </w:t>
      </w:r>
    </w:p>
    <w:p w:rsidR="00B8607A" w:rsidRDefault="00B8607A" w:rsidP="00420A83">
      <w:pPr>
        <w:pStyle w:val="ListParagraph"/>
        <w:spacing w:after="0" w:line="240" w:lineRule="auto"/>
        <w:jc w:val="both"/>
        <w:rPr>
          <w:sz w:val="24"/>
          <w:szCs w:val="24"/>
        </w:rPr>
      </w:pPr>
    </w:p>
    <w:p w:rsidR="00CE195C" w:rsidRPr="00CB4551" w:rsidRDefault="00CB4551" w:rsidP="00B8607A">
      <w:pPr>
        <w:pStyle w:val="ListParagraph"/>
        <w:spacing w:after="0" w:line="240" w:lineRule="auto"/>
        <w:jc w:val="both"/>
        <w:rPr>
          <w:sz w:val="24"/>
          <w:szCs w:val="24"/>
        </w:rPr>
      </w:pPr>
      <w:r w:rsidRPr="00CB4551">
        <w:rPr>
          <w:sz w:val="24"/>
          <w:szCs w:val="24"/>
        </w:rPr>
        <w:t>However my overall message would be that despite the challenging and horrific nature of the threat we face there are things that you can do to make a difference and to meet this challenge.</w:t>
      </w:r>
      <w:r w:rsidR="00B8607A">
        <w:rPr>
          <w:sz w:val="24"/>
          <w:szCs w:val="24"/>
        </w:rPr>
        <w:t xml:space="preserve">  Leadership is the key to meeting this challenge, and </w:t>
      </w:r>
      <w:r w:rsidR="00B8607A" w:rsidRPr="00B8607A">
        <w:rPr>
          <w:sz w:val="24"/>
          <w:szCs w:val="24"/>
        </w:rPr>
        <w:t>individuals</w:t>
      </w:r>
      <w:r w:rsidR="00B8607A">
        <w:rPr>
          <w:sz w:val="24"/>
          <w:szCs w:val="24"/>
        </w:rPr>
        <w:t xml:space="preserve"> conducting dynamic risk assessments </w:t>
      </w:r>
      <w:r w:rsidR="009D45C5">
        <w:rPr>
          <w:sz w:val="24"/>
          <w:szCs w:val="24"/>
        </w:rPr>
        <w:t>and taking</w:t>
      </w:r>
      <w:r w:rsidR="00B8607A">
        <w:rPr>
          <w:sz w:val="24"/>
          <w:szCs w:val="24"/>
        </w:rPr>
        <w:t xml:space="preserve"> the lead in the event of an incident or suspicious activity will save lives.</w:t>
      </w:r>
    </w:p>
    <w:sectPr w:rsidR="00CE195C" w:rsidRPr="00CB45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51" w:rsidRDefault="00CB4551" w:rsidP="00CB4551">
      <w:pPr>
        <w:spacing w:after="0" w:line="240" w:lineRule="auto"/>
      </w:pPr>
      <w:r>
        <w:separator/>
      </w:r>
    </w:p>
  </w:endnote>
  <w:endnote w:type="continuationSeparator" w:id="0">
    <w:p w:rsidR="00CB4551" w:rsidRDefault="00CB4551" w:rsidP="00CB4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335056"/>
      <w:docPartObj>
        <w:docPartGallery w:val="Page Numbers (Bottom of Page)"/>
        <w:docPartUnique/>
      </w:docPartObj>
    </w:sdtPr>
    <w:sdtEndPr>
      <w:rPr>
        <w:color w:val="808080" w:themeColor="background1" w:themeShade="80"/>
        <w:spacing w:val="60"/>
      </w:rPr>
    </w:sdtEndPr>
    <w:sdtContent>
      <w:p w:rsidR="00B8607A" w:rsidRDefault="00B8607A">
        <w:pPr>
          <w:pStyle w:val="Footer"/>
          <w:pBdr>
            <w:top w:val="single" w:sz="4" w:space="1" w:color="D9D9D9" w:themeColor="background1" w:themeShade="D9"/>
          </w:pBdr>
          <w:jc w:val="right"/>
        </w:pPr>
        <w:r w:rsidRPr="00B8607A">
          <w:fldChar w:fldCharType="begin"/>
        </w:r>
        <w:r w:rsidRPr="00B8607A">
          <w:instrText xml:space="preserve"> PAGE   \* MERGEFORMAT </w:instrText>
        </w:r>
        <w:r w:rsidRPr="00B8607A">
          <w:fldChar w:fldCharType="separate"/>
        </w:r>
        <w:r w:rsidR="00CD5A23">
          <w:rPr>
            <w:noProof/>
          </w:rPr>
          <w:t>1</w:t>
        </w:r>
        <w:r w:rsidRPr="00B8607A">
          <w:rPr>
            <w:noProof/>
          </w:rPr>
          <w:fldChar w:fldCharType="end"/>
        </w:r>
        <w:r w:rsidRPr="00B8607A">
          <w:t xml:space="preserve"> | </w:t>
        </w:r>
        <w:r w:rsidRPr="00B8607A">
          <w:rPr>
            <w:color w:val="808080" w:themeColor="background1" w:themeShade="80"/>
            <w:spacing w:val="60"/>
          </w:rPr>
          <w:t>Page</w:t>
        </w:r>
      </w:p>
    </w:sdtContent>
  </w:sdt>
  <w:p w:rsidR="00B8607A" w:rsidRDefault="00B8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51" w:rsidRDefault="00CB4551" w:rsidP="00CB4551">
      <w:pPr>
        <w:spacing w:after="0" w:line="240" w:lineRule="auto"/>
      </w:pPr>
      <w:r>
        <w:separator/>
      </w:r>
    </w:p>
  </w:footnote>
  <w:footnote w:type="continuationSeparator" w:id="0">
    <w:p w:rsidR="00CB4551" w:rsidRDefault="00CB4551" w:rsidP="00CB4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51" w:rsidRDefault="00CB4551" w:rsidP="00CB4551">
    <w:r w:rsidRPr="00CB4551">
      <w:rPr>
        <w:b/>
        <w:bCs/>
        <w:sz w:val="28"/>
        <w:szCs w:val="28"/>
      </w:rPr>
      <w:t>Bridge Call Script</w:t>
    </w:r>
    <w:r>
      <w:rPr>
        <w:b/>
        <w:bCs/>
        <w:sz w:val="28"/>
        <w:szCs w:val="28"/>
      </w:rPr>
      <w:t xml:space="preserve"> 1400hrs 24.05.2017 – Joint presentation publication version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12C75"/>
    <w:multiLevelType w:val="hybridMultilevel"/>
    <w:tmpl w:val="9AE82E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4A4785"/>
    <w:multiLevelType w:val="hybridMultilevel"/>
    <w:tmpl w:val="F778458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FE97F3F"/>
    <w:multiLevelType w:val="hybridMultilevel"/>
    <w:tmpl w:val="D09ECE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5C"/>
    <w:rsid w:val="00420A83"/>
    <w:rsid w:val="006574F6"/>
    <w:rsid w:val="009503E6"/>
    <w:rsid w:val="009D45C5"/>
    <w:rsid w:val="00AA0672"/>
    <w:rsid w:val="00B817A9"/>
    <w:rsid w:val="00B8607A"/>
    <w:rsid w:val="00BF54C5"/>
    <w:rsid w:val="00CB4551"/>
    <w:rsid w:val="00CD5A23"/>
    <w:rsid w:val="00CE195C"/>
    <w:rsid w:val="00D15076"/>
    <w:rsid w:val="00E43A31"/>
    <w:rsid w:val="00F608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CB45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B4551"/>
    <w:rPr>
      <w:rFonts w:ascii="Calibri" w:hAnsi="Calibri"/>
      <w:szCs w:val="21"/>
    </w:rPr>
  </w:style>
  <w:style w:type="paragraph" w:styleId="ListParagraph">
    <w:name w:val="List Paragraph"/>
    <w:basedOn w:val="Normal"/>
    <w:uiPriority w:val="34"/>
    <w:qFormat/>
    <w:rsid w:val="00CB4551"/>
    <w:pPr>
      <w:spacing w:after="200" w:line="276" w:lineRule="auto"/>
      <w:ind w:left="720"/>
      <w:contextualSpacing/>
    </w:pPr>
  </w:style>
  <w:style w:type="paragraph" w:customStyle="1" w:styleId="Default">
    <w:name w:val="Default"/>
    <w:rsid w:val="00CB45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4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1"/>
  </w:style>
  <w:style w:type="paragraph" w:styleId="Footer">
    <w:name w:val="footer"/>
    <w:basedOn w:val="Normal"/>
    <w:link w:val="FooterChar"/>
    <w:uiPriority w:val="99"/>
    <w:unhideWhenUsed/>
    <w:rsid w:val="00CB4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1"/>
  </w:style>
  <w:style w:type="character" w:styleId="Hyperlink">
    <w:name w:val="Hyperlink"/>
    <w:basedOn w:val="DefaultParagraphFont"/>
    <w:uiPriority w:val="99"/>
    <w:unhideWhenUsed/>
    <w:rsid w:val="00420A8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7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CB45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B4551"/>
    <w:rPr>
      <w:rFonts w:ascii="Calibri" w:hAnsi="Calibri"/>
      <w:szCs w:val="21"/>
    </w:rPr>
  </w:style>
  <w:style w:type="paragraph" w:styleId="ListParagraph">
    <w:name w:val="List Paragraph"/>
    <w:basedOn w:val="Normal"/>
    <w:uiPriority w:val="34"/>
    <w:qFormat/>
    <w:rsid w:val="00CB4551"/>
    <w:pPr>
      <w:spacing w:after="200" w:line="276" w:lineRule="auto"/>
      <w:ind w:left="720"/>
      <w:contextualSpacing/>
    </w:pPr>
  </w:style>
  <w:style w:type="paragraph" w:customStyle="1" w:styleId="Default">
    <w:name w:val="Default"/>
    <w:rsid w:val="00CB45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B4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551"/>
  </w:style>
  <w:style w:type="paragraph" w:styleId="Footer">
    <w:name w:val="footer"/>
    <w:basedOn w:val="Normal"/>
    <w:link w:val="FooterChar"/>
    <w:uiPriority w:val="99"/>
    <w:unhideWhenUsed/>
    <w:rsid w:val="00CB4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551"/>
  </w:style>
  <w:style w:type="character" w:styleId="Hyperlink">
    <w:name w:val="Hyperlink"/>
    <w:basedOn w:val="DefaultParagraphFont"/>
    <w:uiPriority w:val="99"/>
    <w:unhideWhenUsed/>
    <w:rsid w:val="00420A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Roney David J - NCTPHQ</dc:creator>
  <cp:lastModifiedBy>Alan Welsh</cp:lastModifiedBy>
  <cp:revision>2</cp:revision>
  <dcterms:created xsi:type="dcterms:W3CDTF">2017-05-25T16:03:00Z</dcterms:created>
  <dcterms:modified xsi:type="dcterms:W3CDTF">2017-05-25T16:03:00Z</dcterms:modified>
</cp:coreProperties>
</file>